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21" w:rsidRPr="00863E70" w:rsidRDefault="00035076" w:rsidP="00035076">
      <w:pPr>
        <w:spacing w:after="0"/>
        <w:ind w:firstLine="0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863E70">
        <w:rPr>
          <w:rFonts w:cs="Times New Roman"/>
          <w:b/>
          <w:szCs w:val="28"/>
        </w:rPr>
        <w:t xml:space="preserve">Предложения и замечания ООР «РСПП» </w:t>
      </w:r>
    </w:p>
    <w:p w:rsidR="00035076" w:rsidRPr="00863E70" w:rsidRDefault="00035076" w:rsidP="00035076">
      <w:pPr>
        <w:spacing w:after="0"/>
        <w:ind w:firstLine="0"/>
        <w:jc w:val="center"/>
        <w:rPr>
          <w:rFonts w:cs="Times New Roman"/>
          <w:b/>
          <w:szCs w:val="28"/>
        </w:rPr>
      </w:pPr>
      <w:proofErr w:type="gramStart"/>
      <w:r w:rsidRPr="00863E70">
        <w:rPr>
          <w:rFonts w:cs="Times New Roman"/>
          <w:b/>
          <w:szCs w:val="28"/>
        </w:rPr>
        <w:t>по</w:t>
      </w:r>
      <w:r w:rsidR="00B36321" w:rsidRPr="00863E70">
        <w:rPr>
          <w:rFonts w:cs="Times New Roman"/>
          <w:b/>
          <w:szCs w:val="28"/>
        </w:rPr>
        <w:t xml:space="preserve"> </w:t>
      </w:r>
      <w:r w:rsidRPr="00863E70">
        <w:rPr>
          <w:rFonts w:cs="Times New Roman"/>
          <w:b/>
          <w:szCs w:val="28"/>
        </w:rPr>
        <w:t>проект</w:t>
      </w:r>
      <w:r w:rsidR="00863E70">
        <w:rPr>
          <w:rFonts w:cs="Times New Roman"/>
          <w:b/>
          <w:szCs w:val="28"/>
        </w:rPr>
        <w:t xml:space="preserve">ам </w:t>
      </w:r>
      <w:r w:rsidRPr="00863E70">
        <w:rPr>
          <w:rFonts w:cs="Times New Roman"/>
          <w:b/>
          <w:szCs w:val="28"/>
        </w:rPr>
        <w:t>федеральн</w:t>
      </w:r>
      <w:r w:rsidR="00863E70">
        <w:rPr>
          <w:rFonts w:cs="Times New Roman"/>
          <w:b/>
          <w:szCs w:val="28"/>
        </w:rPr>
        <w:t>ых</w:t>
      </w:r>
      <w:r w:rsidRPr="00863E70">
        <w:rPr>
          <w:rFonts w:cs="Times New Roman"/>
          <w:b/>
          <w:szCs w:val="28"/>
        </w:rPr>
        <w:t xml:space="preserve"> закон</w:t>
      </w:r>
      <w:r w:rsidR="00863E70">
        <w:rPr>
          <w:rFonts w:cs="Times New Roman"/>
          <w:b/>
          <w:szCs w:val="28"/>
        </w:rPr>
        <w:t>ов</w:t>
      </w:r>
      <w:r w:rsidRPr="00863E70">
        <w:rPr>
          <w:rFonts w:cs="Times New Roman"/>
          <w:b/>
          <w:szCs w:val="28"/>
        </w:rPr>
        <w:t xml:space="preserve"> </w:t>
      </w:r>
      <w:r w:rsidR="00863E70" w:rsidRPr="00863E70">
        <w:rPr>
          <w:rFonts w:cs="Times New Roman"/>
          <w:b/>
          <w:szCs w:val="28"/>
        </w:rPr>
        <w:t xml:space="preserve">«О внесении изменений в отдельные законодательные акты Российской Федерации по вопросам назначения и выплаты пенсий» (о поэтапном повышении нормативного пенсионного возраста), </w:t>
      </w:r>
      <w:r w:rsidR="00863E70" w:rsidRPr="00863E70">
        <w:rPr>
          <w:b/>
          <w:szCs w:val="28"/>
        </w:rPr>
        <w:t>«О внесении изменений в отдельные законодательные акты Российской Федерации и признании утратившими силу отдельных законодательных актов Российской Федерации» (о ставке тарифа страховых взносов на обязательное пенсионное страхование) и «О внесении изменений в Налоговый кодекс Российской</w:t>
      </w:r>
      <w:proofErr w:type="gramEnd"/>
      <w:r w:rsidR="00863E70" w:rsidRPr="00863E70">
        <w:rPr>
          <w:b/>
          <w:szCs w:val="28"/>
        </w:rPr>
        <w:t xml:space="preserve"> Федерации, статью 9 Федерального закона «О внесении изменений в части первую и вторую Налогового кодекса Российской Федерации и отдельные законодательные акты Российской Федерации» и признании утратившими силу отдельных положений законодательных актов Российской Федерации» (о повышении ставки НДС)</w:t>
      </w:r>
    </w:p>
    <w:p w:rsidR="004D35C9" w:rsidRDefault="004D35C9" w:rsidP="004D35C9">
      <w:pPr>
        <w:rPr>
          <w:rFonts w:cs="Times New Roman"/>
          <w:b/>
          <w:szCs w:val="28"/>
        </w:rPr>
      </w:pPr>
    </w:p>
    <w:p w:rsidR="004D35C9" w:rsidRPr="004D35C9" w:rsidRDefault="004D35C9" w:rsidP="004D35C9">
      <w:pPr>
        <w:pStyle w:val="1"/>
        <w:shd w:val="clear" w:color="auto" w:fill="auto"/>
        <w:spacing w:after="120" w:line="276" w:lineRule="auto"/>
        <w:ind w:firstLine="720"/>
        <w:rPr>
          <w:b/>
          <w:sz w:val="28"/>
          <w:szCs w:val="28"/>
        </w:rPr>
      </w:pPr>
      <w:r w:rsidRPr="004D35C9">
        <w:rPr>
          <w:b/>
          <w:sz w:val="28"/>
          <w:szCs w:val="28"/>
        </w:rPr>
        <w:t>1.</w:t>
      </w:r>
      <w:r w:rsidRPr="004D35C9">
        <w:rPr>
          <w:b/>
          <w:sz w:val="28"/>
          <w:szCs w:val="28"/>
        </w:rPr>
        <w:tab/>
        <w:t xml:space="preserve">Концептуально ООР «РСПП» поддерживает предложение о повышении пенсионного возраста. </w:t>
      </w:r>
    </w:p>
    <w:p w:rsidR="004D35C9" w:rsidRPr="004D35C9" w:rsidRDefault="004D35C9" w:rsidP="004D35C9">
      <w:pPr>
        <w:pStyle w:val="1"/>
        <w:shd w:val="clear" w:color="auto" w:fill="auto"/>
        <w:spacing w:after="120" w:line="276" w:lineRule="auto"/>
        <w:ind w:firstLine="720"/>
        <w:rPr>
          <w:sz w:val="28"/>
          <w:szCs w:val="28"/>
        </w:rPr>
      </w:pPr>
      <w:r w:rsidRPr="004D35C9">
        <w:rPr>
          <w:sz w:val="28"/>
          <w:szCs w:val="28"/>
        </w:rPr>
        <w:t xml:space="preserve">ООР «РСПП» исходит из того, что такое решение </w:t>
      </w:r>
      <w:r w:rsidR="00B36321">
        <w:rPr>
          <w:sz w:val="28"/>
          <w:szCs w:val="28"/>
        </w:rPr>
        <w:t xml:space="preserve">обосновано и </w:t>
      </w:r>
      <w:r w:rsidRPr="004D35C9">
        <w:rPr>
          <w:sz w:val="28"/>
          <w:szCs w:val="28"/>
        </w:rPr>
        <w:t>связано со складывающейся демографической ситуацией (тенденцией старения населения, изменением соотношения населения в трудоспособном возрасте и за пределами трудоспособного возраста), ростом продолжительности жизни, в том числе здоровой и экономически активной.</w:t>
      </w:r>
    </w:p>
    <w:p w:rsidR="004D35C9" w:rsidRDefault="004D35C9" w:rsidP="004D35C9">
      <w:pPr>
        <w:ind w:firstLine="720"/>
        <w:rPr>
          <w:color w:val="000000"/>
          <w:szCs w:val="28"/>
        </w:rPr>
      </w:pPr>
      <w:r w:rsidRPr="004D35C9">
        <w:rPr>
          <w:szCs w:val="28"/>
        </w:rPr>
        <w:t xml:space="preserve">Вместе с тем, бизнес </w:t>
      </w:r>
      <w:proofErr w:type="gramStart"/>
      <w:r w:rsidRPr="004D35C9">
        <w:rPr>
          <w:szCs w:val="28"/>
        </w:rPr>
        <w:t>видит и риски повышения пенсионного возраста для экономики и рынка труда и неоднократно подчеркивал</w:t>
      </w:r>
      <w:proofErr w:type="gramEnd"/>
      <w:r w:rsidRPr="004D35C9">
        <w:rPr>
          <w:szCs w:val="28"/>
        </w:rPr>
        <w:t>, что ф</w:t>
      </w:r>
      <w:r w:rsidRPr="004D35C9">
        <w:rPr>
          <w:color w:val="000000"/>
          <w:szCs w:val="28"/>
        </w:rPr>
        <w:t>инансовый подход не может быть единственным основанием для определения пенсионного возраста, условий и порядка его введения.</w:t>
      </w:r>
    </w:p>
    <w:p w:rsidR="00752F48" w:rsidRPr="00752F48" w:rsidRDefault="00752F48" w:rsidP="00752F48">
      <w:pPr>
        <w:shd w:val="clear" w:color="auto" w:fill="FFFFFF"/>
        <w:ind w:firstLine="720"/>
        <w:rPr>
          <w:szCs w:val="28"/>
        </w:rPr>
      </w:pPr>
      <w:r w:rsidRPr="00752F48">
        <w:rPr>
          <w:szCs w:val="28"/>
        </w:rPr>
        <w:t>Для принятия решения о конкретных параметрах и порядке повышения пенсионного возраста ООР «РСПП» считает необходимым:</w:t>
      </w:r>
    </w:p>
    <w:p w:rsidR="00752F48" w:rsidRPr="000D7F08" w:rsidRDefault="00752F48" w:rsidP="00752F48">
      <w:pPr>
        <w:pStyle w:val="a3"/>
        <w:numPr>
          <w:ilvl w:val="0"/>
          <w:numId w:val="2"/>
        </w:numPr>
        <w:spacing w:line="276" w:lineRule="auto"/>
        <w:ind w:left="0" w:firstLine="720"/>
        <w:jc w:val="both"/>
        <w:rPr>
          <w:b/>
          <w:sz w:val="28"/>
          <w:szCs w:val="28"/>
        </w:rPr>
      </w:pPr>
      <w:r w:rsidRPr="000D7F08">
        <w:rPr>
          <w:sz w:val="28"/>
          <w:szCs w:val="28"/>
        </w:rPr>
        <w:t>провести детальную оценку влияния предлагаемых мер на экономику, а также рисков и последствий реализации законопроекта для рынка труда, занятости молодежи, системы защиты от безработицы, включая пособия по безработице и переподготовку лиц старших возрастов</w:t>
      </w:r>
      <w:r w:rsidR="000809A7">
        <w:rPr>
          <w:sz w:val="28"/>
          <w:szCs w:val="28"/>
        </w:rPr>
        <w:t>,</w:t>
      </w:r>
      <w:r w:rsidR="00A0461B">
        <w:rPr>
          <w:sz w:val="28"/>
          <w:szCs w:val="28"/>
        </w:rPr>
        <w:t xml:space="preserve"> для системы социального страхования, включая все её элементы</w:t>
      </w:r>
      <w:r w:rsidRPr="000D7F08">
        <w:rPr>
          <w:sz w:val="28"/>
          <w:szCs w:val="28"/>
        </w:rPr>
        <w:t>;</w:t>
      </w:r>
    </w:p>
    <w:p w:rsidR="00752F48" w:rsidRPr="000D7F08" w:rsidRDefault="00752F48" w:rsidP="00752F48">
      <w:pPr>
        <w:pStyle w:val="a3"/>
        <w:numPr>
          <w:ilvl w:val="0"/>
          <w:numId w:val="2"/>
        </w:numPr>
        <w:spacing w:line="276" w:lineRule="auto"/>
        <w:ind w:left="0" w:firstLine="720"/>
        <w:jc w:val="both"/>
        <w:rPr>
          <w:b/>
          <w:sz w:val="28"/>
          <w:szCs w:val="28"/>
        </w:rPr>
      </w:pPr>
      <w:r w:rsidRPr="000D7F08">
        <w:rPr>
          <w:sz w:val="28"/>
          <w:szCs w:val="28"/>
        </w:rPr>
        <w:t>про</w:t>
      </w:r>
      <w:r w:rsidR="00B36321">
        <w:rPr>
          <w:sz w:val="28"/>
          <w:szCs w:val="28"/>
        </w:rPr>
        <w:t>вести анализ</w:t>
      </w:r>
      <w:r w:rsidRPr="000D7F08">
        <w:rPr>
          <w:sz w:val="28"/>
          <w:szCs w:val="28"/>
        </w:rPr>
        <w:t xml:space="preserve"> актуарны</w:t>
      </w:r>
      <w:r w:rsidR="00B36321">
        <w:rPr>
          <w:sz w:val="28"/>
          <w:szCs w:val="28"/>
        </w:rPr>
        <w:t>х</w:t>
      </w:r>
      <w:r w:rsidRPr="000D7F08">
        <w:rPr>
          <w:sz w:val="28"/>
          <w:szCs w:val="28"/>
        </w:rPr>
        <w:t xml:space="preserve"> расчет</w:t>
      </w:r>
      <w:r w:rsidR="00B36321">
        <w:rPr>
          <w:sz w:val="28"/>
          <w:szCs w:val="28"/>
        </w:rPr>
        <w:t>ов</w:t>
      </w:r>
      <w:r w:rsidRPr="000D7F08">
        <w:rPr>
          <w:sz w:val="28"/>
          <w:szCs w:val="28"/>
        </w:rPr>
        <w:t xml:space="preserve"> и статистически</w:t>
      </w:r>
      <w:r w:rsidR="00B36321">
        <w:rPr>
          <w:sz w:val="28"/>
          <w:szCs w:val="28"/>
        </w:rPr>
        <w:t>х</w:t>
      </w:r>
      <w:r w:rsidRPr="000D7F08">
        <w:rPr>
          <w:sz w:val="28"/>
          <w:szCs w:val="28"/>
        </w:rPr>
        <w:t xml:space="preserve"> показател</w:t>
      </w:r>
      <w:r w:rsidR="00B36321">
        <w:rPr>
          <w:sz w:val="28"/>
          <w:szCs w:val="28"/>
        </w:rPr>
        <w:t>ей</w:t>
      </w:r>
      <w:r w:rsidRPr="000D7F08">
        <w:rPr>
          <w:sz w:val="28"/>
          <w:szCs w:val="28"/>
        </w:rPr>
        <w:t>, которые легли в основу законопроекта и подтверждают сбалансированность пенсионной системы</w:t>
      </w:r>
      <w:r w:rsidR="000809A7">
        <w:rPr>
          <w:sz w:val="28"/>
          <w:szCs w:val="28"/>
        </w:rPr>
        <w:t xml:space="preserve">, а также систем социального и </w:t>
      </w:r>
      <w:r w:rsidR="000809A7">
        <w:rPr>
          <w:sz w:val="28"/>
          <w:szCs w:val="28"/>
        </w:rPr>
        <w:lastRenderedPageBreak/>
        <w:t>медицинского страхования при повышении пенсионного возраста</w:t>
      </w:r>
      <w:r w:rsidRPr="000D7F08">
        <w:rPr>
          <w:sz w:val="28"/>
          <w:szCs w:val="28"/>
        </w:rPr>
        <w:t xml:space="preserve"> в перспективе;</w:t>
      </w:r>
    </w:p>
    <w:p w:rsidR="00752F48" w:rsidRDefault="000809A7" w:rsidP="00752F48">
      <w:pPr>
        <w:pStyle w:val="a3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804A9A">
        <w:rPr>
          <w:sz w:val="28"/>
          <w:szCs w:val="28"/>
        </w:rPr>
        <w:t xml:space="preserve"> круг вопросов и </w:t>
      </w:r>
      <w:r>
        <w:rPr>
          <w:sz w:val="28"/>
          <w:szCs w:val="28"/>
        </w:rPr>
        <w:t>перечень</w:t>
      </w:r>
      <w:r w:rsidR="00804A9A">
        <w:rPr>
          <w:sz w:val="28"/>
          <w:szCs w:val="28"/>
        </w:rPr>
        <w:t xml:space="preserve"> задач (сформировать «дорожную карту»), для решения которых будет разработан и реализован комплекс мер</w:t>
      </w:r>
      <w:r w:rsidR="00752F48" w:rsidRPr="000D7F08">
        <w:rPr>
          <w:sz w:val="28"/>
          <w:szCs w:val="28"/>
        </w:rPr>
        <w:t>, в целях нивелирования рисков;</w:t>
      </w:r>
    </w:p>
    <w:p w:rsidR="005165D2" w:rsidRPr="005249D6" w:rsidRDefault="005165D2" w:rsidP="005165D2">
      <w:pPr>
        <w:pStyle w:val="a3"/>
        <w:numPr>
          <w:ilvl w:val="0"/>
          <w:numId w:val="2"/>
        </w:numPr>
        <w:spacing w:line="276" w:lineRule="auto"/>
        <w:ind w:left="0" w:firstLine="720"/>
        <w:jc w:val="both"/>
        <w:rPr>
          <w:b/>
          <w:sz w:val="28"/>
          <w:szCs w:val="28"/>
        </w:rPr>
      </w:pPr>
      <w:r w:rsidRPr="000D7F08">
        <w:rPr>
          <w:sz w:val="28"/>
          <w:szCs w:val="28"/>
        </w:rPr>
        <w:t>оценить бюджетные расходы на минимизацию рисков;</w:t>
      </w:r>
    </w:p>
    <w:p w:rsidR="00752F48" w:rsidRPr="004D35C9" w:rsidRDefault="00752F48" w:rsidP="004D35C9">
      <w:pPr>
        <w:ind w:firstLine="720"/>
        <w:rPr>
          <w:color w:val="000000"/>
          <w:szCs w:val="28"/>
        </w:rPr>
      </w:pPr>
    </w:p>
    <w:p w:rsidR="000D7F08" w:rsidRPr="000D7F08" w:rsidRDefault="005A4779" w:rsidP="000D7F08">
      <w:pPr>
        <w:shd w:val="clear" w:color="auto" w:fill="FFFFFF"/>
        <w:ind w:firstLine="720"/>
        <w:rPr>
          <w:b/>
          <w:bCs/>
          <w:color w:val="000000"/>
          <w:szCs w:val="28"/>
        </w:rPr>
      </w:pPr>
      <w:r>
        <w:rPr>
          <w:b/>
          <w:szCs w:val="28"/>
        </w:rPr>
        <w:t>2</w:t>
      </w:r>
      <w:r w:rsidR="004D35C9" w:rsidRPr="000D7F08">
        <w:rPr>
          <w:b/>
          <w:szCs w:val="28"/>
        </w:rPr>
        <w:t>.</w:t>
      </w:r>
      <w:r w:rsidR="004D35C9" w:rsidRPr="000D7F08">
        <w:rPr>
          <w:b/>
          <w:szCs w:val="28"/>
        </w:rPr>
        <w:tab/>
      </w:r>
      <w:r w:rsidR="000D7F08" w:rsidRPr="000D7F08">
        <w:rPr>
          <w:b/>
          <w:szCs w:val="28"/>
        </w:rPr>
        <w:t>Сторона работодателей исходит из того, что все новые меры и изменения действующих норм должны сохранять и развивать принципы социального страхования, а не разрушать их.</w:t>
      </w:r>
    </w:p>
    <w:p w:rsidR="007C49F1" w:rsidRDefault="007C49F1" w:rsidP="007C49F1">
      <w:pPr>
        <w:rPr>
          <w:b/>
        </w:rPr>
      </w:pPr>
    </w:p>
    <w:p w:rsidR="007C49F1" w:rsidRPr="00F16B38" w:rsidRDefault="005A4779" w:rsidP="007C49F1">
      <w:pPr>
        <w:rPr>
          <w:b/>
          <w:szCs w:val="28"/>
        </w:rPr>
      </w:pPr>
      <w:r>
        <w:rPr>
          <w:b/>
        </w:rPr>
        <w:t>3</w:t>
      </w:r>
      <w:r w:rsidR="007C49F1" w:rsidRPr="00F16B38">
        <w:rPr>
          <w:b/>
        </w:rPr>
        <w:t>.</w:t>
      </w:r>
      <w:r w:rsidR="007C49F1" w:rsidRPr="00F16B38">
        <w:rPr>
          <w:b/>
        </w:rPr>
        <w:tab/>
      </w:r>
      <w:r w:rsidR="007C49F1" w:rsidRPr="00F16B38">
        <w:rPr>
          <w:b/>
          <w:szCs w:val="28"/>
        </w:rPr>
        <w:t xml:space="preserve">Необходимо прекратить практику дискриминации работающих </w:t>
      </w:r>
      <w:r w:rsidR="007C49F1">
        <w:rPr>
          <w:b/>
          <w:szCs w:val="28"/>
        </w:rPr>
        <w:t xml:space="preserve">по найму </w:t>
      </w:r>
      <w:r w:rsidR="007C49F1" w:rsidRPr="00F16B38">
        <w:rPr>
          <w:b/>
          <w:szCs w:val="28"/>
        </w:rPr>
        <w:t>пенсионеров и восстановить для них общий порядок формирования пенси</w:t>
      </w:r>
      <w:r w:rsidR="007C49F1">
        <w:rPr>
          <w:b/>
          <w:szCs w:val="28"/>
        </w:rPr>
        <w:t>онных прав,</w:t>
      </w:r>
      <w:r w:rsidR="007C49F1" w:rsidRPr="00F16B38">
        <w:rPr>
          <w:b/>
          <w:szCs w:val="28"/>
        </w:rPr>
        <w:t xml:space="preserve"> обеспечить соблюдение </w:t>
      </w:r>
      <w:r w:rsidR="007C49F1">
        <w:rPr>
          <w:b/>
          <w:szCs w:val="28"/>
        </w:rPr>
        <w:t xml:space="preserve">основополагающего </w:t>
      </w:r>
      <w:r w:rsidR="007C49F1" w:rsidRPr="00F16B38">
        <w:rPr>
          <w:b/>
          <w:szCs w:val="28"/>
        </w:rPr>
        <w:t>принципа</w:t>
      </w:r>
      <w:r w:rsidR="007C49F1">
        <w:rPr>
          <w:b/>
          <w:szCs w:val="28"/>
        </w:rPr>
        <w:t xml:space="preserve"> социального страхования - </w:t>
      </w:r>
      <w:r w:rsidR="007C49F1" w:rsidRPr="00F16B38">
        <w:rPr>
          <w:b/>
          <w:szCs w:val="28"/>
        </w:rPr>
        <w:t>«уплата взносов формирует права».</w:t>
      </w:r>
    </w:p>
    <w:p w:rsidR="007C49F1" w:rsidRPr="00F35EAC" w:rsidRDefault="007C49F1" w:rsidP="007C49F1">
      <w:pPr>
        <w:pStyle w:val="ConsPlusNormal"/>
        <w:spacing w:after="120" w:line="276" w:lineRule="auto"/>
        <w:ind w:firstLine="709"/>
        <w:jc w:val="both"/>
      </w:pPr>
      <w:r>
        <w:t>В действующем</w:t>
      </w:r>
      <w:r w:rsidRPr="00F35EAC">
        <w:t xml:space="preserve"> пенсионном законодательстве предусмотрены два механизма снижения уровня пенсионного обеспечения работающих пенсионеров, в то время как страховые взносы уплачиваются за них в полном объёме:</w:t>
      </w:r>
    </w:p>
    <w:p w:rsidR="007C49F1" w:rsidRPr="00F35EAC" w:rsidRDefault="007C49F1" w:rsidP="007C49F1">
      <w:pPr>
        <w:pStyle w:val="ConsPlusNormal"/>
        <w:spacing w:after="120" w:line="276" w:lineRule="auto"/>
        <w:ind w:firstLine="709"/>
        <w:jc w:val="both"/>
      </w:pPr>
      <w:r w:rsidRPr="00F35EAC">
        <w:t>-</w:t>
      </w:r>
      <w:r w:rsidRPr="00F35EAC">
        <w:tab/>
        <w:t>пенсионные права формируются в пониженных объёмах (снижен с 10 до 3 предельн</w:t>
      </w:r>
      <w:r w:rsidR="00B36321">
        <w:t>ый</w:t>
      </w:r>
      <w:r w:rsidRPr="00F35EAC">
        <w:t xml:space="preserve"> размер индивидуального пенсионного коэффициента, учитываем</w:t>
      </w:r>
      <w:r>
        <w:t>ого</w:t>
      </w:r>
      <w:r w:rsidRPr="00F35EAC">
        <w:t xml:space="preserve"> при обязательном ежегодно</w:t>
      </w:r>
      <w:r>
        <w:t>м перерасчёте страховой пенсии);</w:t>
      </w:r>
    </w:p>
    <w:p w:rsidR="007C49F1" w:rsidRPr="00F35EAC" w:rsidRDefault="007C49F1" w:rsidP="007C49F1">
      <w:pPr>
        <w:pStyle w:val="ConsPlusNormal"/>
        <w:spacing w:after="120" w:line="276" w:lineRule="auto"/>
        <w:ind w:firstLine="709"/>
        <w:jc w:val="both"/>
      </w:pPr>
      <w:r w:rsidRPr="00F35EAC">
        <w:t>-</w:t>
      </w:r>
      <w:r w:rsidRPr="00F35EAC">
        <w:tab/>
        <w:t>не индекс</w:t>
      </w:r>
      <w:r>
        <w:t>ируется размер страховой пенсии.</w:t>
      </w:r>
    </w:p>
    <w:p w:rsidR="00B36321" w:rsidRPr="00464544" w:rsidRDefault="00464544" w:rsidP="00464544">
      <w:pPr>
        <w:ind w:firstLine="720"/>
      </w:pPr>
      <w:r w:rsidRPr="00464544">
        <w:t>В целях</w:t>
      </w:r>
      <w:r w:rsidR="00804A9A">
        <w:t xml:space="preserve"> последовательной реализации страховых принципов</w:t>
      </w:r>
      <w:r w:rsidRPr="00464544">
        <w:t xml:space="preserve"> </w:t>
      </w:r>
      <w:r w:rsidR="00804A9A">
        <w:t xml:space="preserve">в системе пенсионного страхования, а также для </w:t>
      </w:r>
      <w:r w:rsidRPr="00464544">
        <w:t>устранения дискриминации работающих пенсионеров</w:t>
      </w:r>
      <w:r w:rsidR="00804A9A">
        <w:t>,</w:t>
      </w:r>
      <w:r w:rsidRPr="00464544">
        <w:t xml:space="preserve"> </w:t>
      </w:r>
      <w:r w:rsidRPr="00464544">
        <w:rPr>
          <w:szCs w:val="28"/>
        </w:rPr>
        <w:t xml:space="preserve">особенно учитывая, что численность работающих пенсионеров в результате повышения пенсионного возраста будет значительно снижена, </w:t>
      </w:r>
      <w:r w:rsidRPr="00464544">
        <w:t>необходимо:</w:t>
      </w:r>
    </w:p>
    <w:p w:rsidR="00B36321" w:rsidRDefault="00464544" w:rsidP="00464544">
      <w:pPr>
        <w:autoSpaceDE w:val="0"/>
        <w:autoSpaceDN w:val="0"/>
        <w:adjustRightInd w:val="0"/>
        <w:spacing w:after="0"/>
        <w:rPr>
          <w:rFonts w:eastAsiaTheme="minorHAnsi" w:cs="Times New Roman"/>
          <w:szCs w:val="28"/>
          <w:lang w:eastAsia="en-US"/>
        </w:rPr>
      </w:pPr>
      <w:proofErr w:type="gramStart"/>
      <w:r>
        <w:t>-</w:t>
      </w:r>
      <w:r>
        <w:tab/>
      </w:r>
      <w:r>
        <w:rPr>
          <w:rFonts w:eastAsia="Times New Roman" w:cs="Times New Roman"/>
          <w:bCs/>
          <w:szCs w:val="28"/>
        </w:rPr>
        <w:t xml:space="preserve">исключить часть первую статьи 8 </w:t>
      </w:r>
      <w:r>
        <w:rPr>
          <w:rFonts w:eastAsiaTheme="minorHAnsi" w:cs="Times New Roman"/>
          <w:szCs w:val="28"/>
          <w:lang w:eastAsia="en-US"/>
        </w:rPr>
        <w:t>Федерального закона от 15.12.2001 № 167-ФЗ «Об обязательном пенсионном страховании в Российской Федерации», так как</w:t>
      </w:r>
      <w:r w:rsidR="00C72EBF">
        <w:rPr>
          <w:rFonts w:eastAsia="Times New Roman" w:cs="Times New Roman"/>
          <w:szCs w:val="28"/>
        </w:rPr>
        <w:t xml:space="preserve"> в</w:t>
      </w:r>
      <w:r w:rsidR="00C72EBF" w:rsidRPr="00E053C9">
        <w:rPr>
          <w:rFonts w:eastAsia="Times New Roman" w:cs="Times New Roman"/>
          <w:szCs w:val="28"/>
        </w:rPr>
        <w:t xml:space="preserve"> соответствии с </w:t>
      </w:r>
      <w:r w:rsidR="00C72EBF" w:rsidRPr="00E053C9">
        <w:rPr>
          <w:rFonts w:eastAsia="Times New Roman" w:cs="Times New Roman"/>
          <w:bCs/>
          <w:szCs w:val="28"/>
        </w:rPr>
        <w:t>Конвенци</w:t>
      </w:r>
      <w:r w:rsidR="00C72EBF">
        <w:rPr>
          <w:rFonts w:eastAsia="Times New Roman" w:cs="Times New Roman"/>
          <w:bCs/>
          <w:szCs w:val="28"/>
        </w:rPr>
        <w:t>ями</w:t>
      </w:r>
      <w:r w:rsidR="00C72EBF" w:rsidRPr="00E053C9">
        <w:rPr>
          <w:rFonts w:eastAsia="Times New Roman" w:cs="Times New Roman"/>
          <w:bCs/>
          <w:szCs w:val="28"/>
        </w:rPr>
        <w:t xml:space="preserve"> МОТ </w:t>
      </w:r>
      <w:r w:rsidR="00C72EBF" w:rsidRPr="00E053C9">
        <w:rPr>
          <w:rFonts w:cs="Times New Roman"/>
          <w:bCs/>
          <w:szCs w:val="28"/>
        </w:rPr>
        <w:t>№ 102 «О минимальных нормах социального обеспечения»</w:t>
      </w:r>
      <w:r w:rsidR="00C72EBF">
        <w:rPr>
          <w:rFonts w:cs="Times New Roman"/>
          <w:bCs/>
          <w:szCs w:val="28"/>
        </w:rPr>
        <w:t xml:space="preserve"> и</w:t>
      </w:r>
      <w:r w:rsidR="00C72EBF" w:rsidRPr="00E053C9">
        <w:rPr>
          <w:rFonts w:cs="Times New Roman"/>
          <w:bCs/>
          <w:szCs w:val="28"/>
        </w:rPr>
        <w:t xml:space="preserve"> </w:t>
      </w:r>
      <w:r w:rsidR="00C72EBF" w:rsidRPr="00E053C9">
        <w:rPr>
          <w:rFonts w:eastAsia="Times New Roman" w:cs="Times New Roman"/>
          <w:bCs/>
          <w:szCs w:val="28"/>
        </w:rPr>
        <w:t>№ 128 «О пособиях по инвалидности, по старости и по случаю потери кормильца»</w:t>
      </w:r>
      <w:r w:rsidR="00C72EBF">
        <w:rPr>
          <w:rFonts w:eastAsia="Times New Roman" w:cs="Times New Roman"/>
          <w:bCs/>
          <w:szCs w:val="28"/>
        </w:rPr>
        <w:t xml:space="preserve"> у граждан право на пенсионное обеспечение возникает при </w:t>
      </w:r>
      <w:r w:rsidR="00C72EBF" w:rsidRPr="00E053C9">
        <w:rPr>
          <w:rFonts w:eastAsia="Times New Roman" w:cs="Times New Roman"/>
          <w:bCs/>
          <w:szCs w:val="28"/>
        </w:rPr>
        <w:t>превышени</w:t>
      </w:r>
      <w:r w:rsidR="00C72EBF">
        <w:rPr>
          <w:rFonts w:eastAsia="Times New Roman" w:cs="Times New Roman"/>
          <w:bCs/>
          <w:szCs w:val="28"/>
        </w:rPr>
        <w:t>и</w:t>
      </w:r>
      <w:r w:rsidR="00C72EBF" w:rsidRPr="00E053C9">
        <w:rPr>
          <w:rFonts w:eastAsia="Times New Roman" w:cs="Times New Roman"/>
          <w:bCs/>
          <w:szCs w:val="28"/>
        </w:rPr>
        <w:t xml:space="preserve"> установленного </w:t>
      </w:r>
      <w:r w:rsidR="00C72EBF" w:rsidRPr="00E053C9">
        <w:rPr>
          <w:rFonts w:eastAsia="Times New Roman" w:cs="Times New Roman"/>
          <w:bCs/>
          <w:szCs w:val="28"/>
        </w:rPr>
        <w:lastRenderedPageBreak/>
        <w:t>возраста</w:t>
      </w:r>
      <w:r w:rsidR="00C72EBF">
        <w:rPr>
          <w:rFonts w:eastAsia="Times New Roman" w:cs="Times New Roman"/>
          <w:bCs/>
          <w:szCs w:val="28"/>
        </w:rPr>
        <w:t xml:space="preserve"> и </w:t>
      </w:r>
      <w:r w:rsidR="00C72EBF" w:rsidRPr="00E053C9">
        <w:rPr>
          <w:rFonts w:eastAsia="Times New Roman" w:cs="Times New Roman"/>
          <w:bCs/>
          <w:szCs w:val="28"/>
        </w:rPr>
        <w:t>не сопровождается дополнительными условиями</w:t>
      </w:r>
      <w:r w:rsidR="00C72EBF">
        <w:rPr>
          <w:rFonts w:eastAsia="Times New Roman" w:cs="Times New Roman"/>
          <w:bCs/>
          <w:szCs w:val="28"/>
        </w:rPr>
        <w:t>, такими</w:t>
      </w:r>
      <w:proofErr w:type="gramEnd"/>
      <w:r w:rsidR="00C72EBF">
        <w:rPr>
          <w:rFonts w:eastAsia="Times New Roman" w:cs="Times New Roman"/>
          <w:bCs/>
          <w:szCs w:val="28"/>
        </w:rPr>
        <w:t xml:space="preserve"> как </w:t>
      </w:r>
      <w:r w:rsidR="00C72EBF" w:rsidRPr="00E053C9">
        <w:rPr>
          <w:rFonts w:eastAsia="Times New Roman" w:cs="Times New Roman"/>
          <w:bCs/>
          <w:szCs w:val="28"/>
        </w:rPr>
        <w:t>утрата заработка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Theme="minorHAnsi" w:cs="Times New Roman"/>
          <w:szCs w:val="28"/>
          <w:lang w:eastAsia="en-US"/>
        </w:rPr>
        <w:t>(выплат, вознаграждений в пользу застрахованного лица)</w:t>
      </w:r>
      <w:r>
        <w:rPr>
          <w:rFonts w:eastAsia="Times New Roman" w:cs="Times New Roman"/>
          <w:bCs/>
          <w:szCs w:val="28"/>
        </w:rPr>
        <w:t>;</w:t>
      </w:r>
    </w:p>
    <w:p w:rsidR="007C49F1" w:rsidRDefault="00464544" w:rsidP="007C49F1">
      <w:pPr>
        <w:autoSpaceDE w:val="0"/>
        <w:autoSpaceDN w:val="0"/>
        <w:adjustRightInd w:val="0"/>
        <w:spacing w:after="0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-</w:t>
      </w:r>
      <w:r>
        <w:rPr>
          <w:rFonts w:eastAsiaTheme="minorHAnsi" w:cs="Times New Roman"/>
          <w:szCs w:val="28"/>
          <w:lang w:eastAsia="en-US"/>
        </w:rPr>
        <w:tab/>
      </w:r>
      <w:r w:rsidR="007C49F1">
        <w:t>и</w:t>
      </w:r>
      <w:r w:rsidR="007C49F1" w:rsidRPr="000D7F08">
        <w:t xml:space="preserve">сключить </w:t>
      </w:r>
      <w:r w:rsidR="007C49F1">
        <w:t xml:space="preserve">установленные </w:t>
      </w:r>
      <w:r w:rsidR="007C49F1" w:rsidRPr="000D7F08">
        <w:t>частью четвёртой статьи 18</w:t>
      </w:r>
      <w:r w:rsidR="007C49F1">
        <w:t xml:space="preserve">, частью пятой статьи 19 и частью пятой статьи 20 </w:t>
      </w:r>
      <w:r w:rsidR="007C49F1" w:rsidRPr="000D7F08">
        <w:t xml:space="preserve">Федерального закона </w:t>
      </w:r>
      <w:r w:rsidR="007C49F1">
        <w:rPr>
          <w:rFonts w:eastAsiaTheme="minorHAnsi" w:cs="Times New Roman"/>
          <w:szCs w:val="28"/>
          <w:lang w:eastAsia="en-US"/>
        </w:rPr>
        <w:t xml:space="preserve">от 28.12.2013 № 400-ФЗ «О страховых пенсиях» </w:t>
      </w:r>
      <w:r w:rsidR="007C49F1" w:rsidRPr="000D7F08">
        <w:t>нормы,</w:t>
      </w:r>
      <w:r w:rsidR="007C49F1">
        <w:rPr>
          <w:rFonts w:eastAsiaTheme="minorHAnsi" w:cs="Times New Roman"/>
          <w:szCs w:val="28"/>
          <w:lang w:eastAsia="en-US"/>
        </w:rPr>
        <w:t xml:space="preserve"> </w:t>
      </w:r>
      <w:r w:rsidR="007C49F1" w:rsidRPr="000D7F08">
        <w:t>предусм</w:t>
      </w:r>
      <w:r w:rsidR="007C49F1">
        <w:t>атривающие пониженные размеры м</w:t>
      </w:r>
      <w:r w:rsidR="007C49F1" w:rsidRPr="000D7F08">
        <w:rPr>
          <w:rFonts w:eastAsiaTheme="minorHAnsi" w:cs="Times New Roman"/>
          <w:bCs/>
          <w:szCs w:val="28"/>
          <w:lang w:eastAsia="en-US"/>
        </w:rPr>
        <w:t>аксимально</w:t>
      </w:r>
      <w:r w:rsidR="007C49F1">
        <w:rPr>
          <w:rFonts w:eastAsiaTheme="minorHAnsi" w:cs="Times New Roman"/>
          <w:bCs/>
          <w:szCs w:val="28"/>
          <w:lang w:eastAsia="en-US"/>
        </w:rPr>
        <w:t>го</w:t>
      </w:r>
      <w:r w:rsidR="007C49F1" w:rsidRPr="000D7F08">
        <w:rPr>
          <w:rFonts w:eastAsiaTheme="minorHAnsi" w:cs="Times New Roman"/>
          <w:bCs/>
          <w:szCs w:val="28"/>
          <w:lang w:eastAsia="en-US"/>
        </w:rPr>
        <w:t xml:space="preserve"> значени</w:t>
      </w:r>
      <w:r w:rsidR="007C49F1">
        <w:rPr>
          <w:rFonts w:eastAsiaTheme="minorHAnsi" w:cs="Times New Roman"/>
          <w:bCs/>
          <w:szCs w:val="28"/>
          <w:lang w:eastAsia="en-US"/>
        </w:rPr>
        <w:t>я</w:t>
      </w:r>
      <w:r w:rsidR="007C49F1" w:rsidRPr="000D7F08">
        <w:rPr>
          <w:rFonts w:eastAsiaTheme="minorHAnsi" w:cs="Times New Roman"/>
          <w:bCs/>
          <w:szCs w:val="28"/>
          <w:lang w:eastAsia="en-US"/>
        </w:rPr>
        <w:t xml:space="preserve"> индивидуального пенсионного коэффициента п</w:t>
      </w:r>
      <w:r w:rsidR="007C49F1">
        <w:rPr>
          <w:rFonts w:eastAsiaTheme="minorHAnsi" w:cs="Times New Roman"/>
          <w:bCs/>
          <w:szCs w:val="28"/>
          <w:lang w:eastAsia="en-US"/>
        </w:rPr>
        <w:t>ри перерасчете страхово</w:t>
      </w:r>
      <w:r>
        <w:rPr>
          <w:rFonts w:eastAsiaTheme="minorHAnsi" w:cs="Times New Roman"/>
          <w:bCs/>
          <w:szCs w:val="28"/>
          <w:lang w:eastAsia="en-US"/>
        </w:rPr>
        <w:t>й пенсии работающих пенсионеров;</w:t>
      </w:r>
    </w:p>
    <w:p w:rsidR="007C49F1" w:rsidRPr="009E2082" w:rsidRDefault="00464544" w:rsidP="00464544">
      <w:pPr>
        <w:autoSpaceDE w:val="0"/>
        <w:autoSpaceDN w:val="0"/>
        <w:adjustRightInd w:val="0"/>
        <w:spacing w:after="0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-</w:t>
      </w:r>
      <w:r>
        <w:rPr>
          <w:rFonts w:eastAsiaTheme="minorHAnsi" w:cs="Times New Roman"/>
          <w:bCs/>
          <w:szCs w:val="28"/>
          <w:lang w:eastAsia="en-US"/>
        </w:rPr>
        <w:tab/>
      </w:r>
      <w:r w:rsidR="007C49F1" w:rsidRPr="009E2082">
        <w:rPr>
          <w:rFonts w:eastAsiaTheme="minorHAnsi" w:cs="Times New Roman"/>
          <w:bCs/>
          <w:szCs w:val="28"/>
          <w:lang w:eastAsia="en-US"/>
        </w:rPr>
        <w:t>прекратить действие статья 26.1. указанно</w:t>
      </w:r>
      <w:r w:rsidR="007C49F1">
        <w:rPr>
          <w:rFonts w:eastAsiaTheme="minorHAnsi" w:cs="Times New Roman"/>
          <w:bCs/>
          <w:szCs w:val="28"/>
          <w:lang w:eastAsia="en-US"/>
        </w:rPr>
        <w:t>го Федерального закона, определ</w:t>
      </w:r>
      <w:r w:rsidR="007C49F1" w:rsidRPr="009E2082">
        <w:rPr>
          <w:rFonts w:eastAsiaTheme="minorHAnsi" w:cs="Times New Roman"/>
          <w:bCs/>
          <w:szCs w:val="28"/>
          <w:lang w:eastAsia="en-US"/>
        </w:rPr>
        <w:t>яющей особый порядок выплата страховой пенсии в период осуществления работы и (или) иной деятельности</w:t>
      </w:r>
      <w:r w:rsidR="007C49F1">
        <w:rPr>
          <w:rFonts w:eastAsiaTheme="minorHAnsi" w:cs="Times New Roman"/>
          <w:bCs/>
          <w:szCs w:val="28"/>
          <w:lang w:eastAsia="en-US"/>
        </w:rPr>
        <w:t>, в отношении работающих по найму пенсионеров.</w:t>
      </w:r>
    </w:p>
    <w:p w:rsidR="000D7F08" w:rsidRDefault="000D7F08" w:rsidP="000D7F08">
      <w:pPr>
        <w:ind w:firstLine="720"/>
        <w:rPr>
          <w:szCs w:val="28"/>
        </w:rPr>
      </w:pPr>
    </w:p>
    <w:p w:rsidR="00F35EAC" w:rsidRPr="00F35EAC" w:rsidRDefault="005A4779" w:rsidP="00F35EAC">
      <w:pPr>
        <w:rPr>
          <w:b/>
        </w:rPr>
      </w:pPr>
      <w:r>
        <w:rPr>
          <w:b/>
        </w:rPr>
        <w:t>4</w:t>
      </w:r>
      <w:r w:rsidR="00F35EAC" w:rsidRPr="00F35EAC">
        <w:rPr>
          <w:b/>
        </w:rPr>
        <w:t>.</w:t>
      </w:r>
      <w:r w:rsidR="00F35EAC" w:rsidRPr="00F35EAC">
        <w:rPr>
          <w:b/>
        </w:rPr>
        <w:tab/>
        <w:t>Пенсионные накопительные системы.</w:t>
      </w:r>
    </w:p>
    <w:p w:rsidR="00F35EAC" w:rsidRPr="00F35EAC" w:rsidRDefault="00F35EAC" w:rsidP="00F35EAC">
      <w:pPr>
        <w:shd w:val="clear" w:color="auto" w:fill="FFFFFF"/>
        <w:rPr>
          <w:rFonts w:eastAsia="Times New Roman"/>
          <w:bCs/>
          <w:color w:val="000000"/>
          <w:szCs w:val="30"/>
        </w:rPr>
      </w:pPr>
      <w:r w:rsidRPr="00F35EAC">
        <w:rPr>
          <w:rFonts w:eastAsia="Times New Roman"/>
          <w:bCs/>
          <w:color w:val="000000"/>
          <w:szCs w:val="30"/>
        </w:rPr>
        <w:t>Бизнес поддерживает предложения по формированию пенсионных накоплений. Считаем при этом, что должен существовать механизм их государственных гарантий и разных видов поддержки (налоговые льготы, софинансирование и т.п.).</w:t>
      </w:r>
    </w:p>
    <w:p w:rsidR="00F35EAC" w:rsidRPr="00F35EAC" w:rsidRDefault="00F35EAC" w:rsidP="00F35EAC">
      <w:pPr>
        <w:shd w:val="clear" w:color="auto" w:fill="FFFFFF"/>
        <w:rPr>
          <w:rFonts w:eastAsia="Times New Roman"/>
          <w:color w:val="000000"/>
          <w:szCs w:val="30"/>
        </w:rPr>
      </w:pPr>
      <w:r w:rsidRPr="00F35EAC">
        <w:rPr>
          <w:rFonts w:eastAsia="Times New Roman"/>
          <w:color w:val="000000"/>
          <w:szCs w:val="30"/>
        </w:rPr>
        <w:t>Необходимо окончательно решить</w:t>
      </w:r>
      <w:r w:rsidRPr="00F35EAC">
        <w:rPr>
          <w:rFonts w:eastAsia="Times New Roman"/>
          <w:color w:val="000000"/>
          <w:szCs w:val="30"/>
        </w:rPr>
        <w:tab/>
        <w:t>дальнейшую судьбу накопительного компонента обязательного пенсионного страхования. При введении добровольной системы (</w:t>
      </w:r>
      <w:r w:rsidR="00441B6D">
        <w:rPr>
          <w:rFonts w:eastAsia="Times New Roman"/>
          <w:color w:val="000000"/>
          <w:szCs w:val="30"/>
        </w:rPr>
        <w:t xml:space="preserve">например, </w:t>
      </w:r>
      <w:r w:rsidRPr="00F35EAC">
        <w:rPr>
          <w:rFonts w:eastAsia="Times New Roman"/>
          <w:color w:val="000000"/>
          <w:szCs w:val="30"/>
        </w:rPr>
        <w:t>индивидуального пенсионного капитала</w:t>
      </w:r>
      <w:r w:rsidR="00441B6D">
        <w:rPr>
          <w:rFonts w:eastAsia="Times New Roman"/>
          <w:color w:val="000000"/>
          <w:szCs w:val="30"/>
        </w:rPr>
        <w:t xml:space="preserve"> (ИПК)</w:t>
      </w:r>
      <w:r w:rsidRPr="00F35EAC">
        <w:rPr>
          <w:rFonts w:eastAsia="Times New Roman"/>
          <w:color w:val="000000"/>
          <w:szCs w:val="30"/>
        </w:rPr>
        <w:t xml:space="preserve">) от </w:t>
      </w:r>
      <w:r w:rsidR="00A60379">
        <w:rPr>
          <w:rFonts w:eastAsia="Times New Roman"/>
          <w:color w:val="000000"/>
          <w:szCs w:val="30"/>
        </w:rPr>
        <w:t xml:space="preserve">накопительного </w:t>
      </w:r>
      <w:r w:rsidR="00A60379" w:rsidRPr="00F35EAC">
        <w:rPr>
          <w:rFonts w:eastAsia="Times New Roman"/>
          <w:color w:val="000000"/>
          <w:szCs w:val="30"/>
        </w:rPr>
        <w:t xml:space="preserve">компонента обязательного пенсионного страхования </w:t>
      </w:r>
      <w:r w:rsidRPr="00F35EAC">
        <w:rPr>
          <w:rFonts w:eastAsia="Times New Roman"/>
          <w:color w:val="000000"/>
          <w:szCs w:val="30"/>
        </w:rPr>
        <w:t>в принципе можно отказаться и формировать за счет этого больший размер страховых пенсий.</w:t>
      </w:r>
    </w:p>
    <w:p w:rsidR="00F35EAC" w:rsidRPr="00F35EAC" w:rsidRDefault="00F35EAC" w:rsidP="00F35EAC">
      <w:pPr>
        <w:shd w:val="clear" w:color="auto" w:fill="FFFFFF"/>
        <w:rPr>
          <w:rFonts w:eastAsia="Times New Roman"/>
          <w:color w:val="000000"/>
          <w:szCs w:val="30"/>
        </w:rPr>
      </w:pPr>
      <w:r w:rsidRPr="00F35EAC">
        <w:rPr>
          <w:rFonts w:eastAsia="Times New Roman"/>
          <w:color w:val="000000"/>
          <w:szCs w:val="30"/>
        </w:rPr>
        <w:t xml:space="preserve">При принятии решения об </w:t>
      </w:r>
      <w:r w:rsidRPr="00F35EAC">
        <w:rPr>
          <w:rFonts w:eastAsia="Times New Roman"/>
          <w:color w:val="000000"/>
          <w:szCs w:val="28"/>
        </w:rPr>
        <w:t>индивидуальном пенсионном капитале (ИПК) н</w:t>
      </w:r>
      <w:r w:rsidRPr="00F35EAC">
        <w:rPr>
          <w:rFonts w:eastAsia="Times New Roman"/>
          <w:color w:val="000000"/>
          <w:szCs w:val="30"/>
        </w:rPr>
        <w:t>еобходимо определить:</w:t>
      </w:r>
    </w:p>
    <w:p w:rsidR="00F35EAC" w:rsidRPr="00F35EAC" w:rsidRDefault="00F35EAC" w:rsidP="00F35EAC">
      <w:pPr>
        <w:shd w:val="clear" w:color="auto" w:fill="FFFFFF"/>
        <w:rPr>
          <w:rFonts w:eastAsia="Times New Roman"/>
          <w:color w:val="000000"/>
          <w:szCs w:val="30"/>
        </w:rPr>
      </w:pPr>
      <w:r w:rsidRPr="00F35EAC">
        <w:rPr>
          <w:rFonts w:eastAsia="Times New Roman"/>
          <w:color w:val="000000"/>
          <w:szCs w:val="30"/>
        </w:rPr>
        <w:t>-</w:t>
      </w:r>
      <w:r w:rsidRPr="00F35EAC">
        <w:rPr>
          <w:rFonts w:eastAsia="Times New Roman"/>
          <w:color w:val="000000"/>
          <w:szCs w:val="30"/>
        </w:rPr>
        <w:tab/>
        <w:t>принципы участия работников в ИПК: заявительный или «</w:t>
      </w:r>
      <w:proofErr w:type="spellStart"/>
      <w:r w:rsidRPr="00F35EAC">
        <w:rPr>
          <w:rFonts w:eastAsia="Times New Roman"/>
          <w:color w:val="000000"/>
          <w:szCs w:val="30"/>
        </w:rPr>
        <w:t>автоподписка</w:t>
      </w:r>
      <w:proofErr w:type="spellEnd"/>
      <w:r w:rsidRPr="00F35EAC">
        <w:rPr>
          <w:rFonts w:eastAsia="Times New Roman"/>
          <w:color w:val="000000"/>
          <w:szCs w:val="30"/>
        </w:rPr>
        <w:t>» (</w:t>
      </w:r>
      <w:r w:rsidR="00A77812">
        <w:rPr>
          <w:rFonts w:eastAsia="Times New Roman"/>
          <w:color w:val="000000"/>
          <w:szCs w:val="30"/>
        </w:rPr>
        <w:t>ООР «</w:t>
      </w:r>
      <w:r w:rsidR="00A60379">
        <w:rPr>
          <w:rFonts w:eastAsia="Times New Roman"/>
          <w:color w:val="000000"/>
          <w:szCs w:val="30"/>
        </w:rPr>
        <w:t>РСПП</w:t>
      </w:r>
      <w:r w:rsidR="00A77812">
        <w:rPr>
          <w:rFonts w:eastAsia="Times New Roman"/>
          <w:color w:val="000000"/>
          <w:szCs w:val="30"/>
        </w:rPr>
        <w:t>»</w:t>
      </w:r>
      <w:r w:rsidR="00A60379">
        <w:rPr>
          <w:rFonts w:eastAsia="Times New Roman"/>
          <w:color w:val="000000"/>
          <w:szCs w:val="30"/>
        </w:rPr>
        <w:t xml:space="preserve"> </w:t>
      </w:r>
      <w:r w:rsidRPr="00F35EAC">
        <w:rPr>
          <w:rFonts w:eastAsia="Times New Roman"/>
          <w:color w:val="000000"/>
          <w:szCs w:val="30"/>
        </w:rPr>
        <w:t>поддерживае</w:t>
      </w:r>
      <w:r w:rsidR="00A60379">
        <w:rPr>
          <w:rFonts w:eastAsia="Times New Roman"/>
          <w:color w:val="000000"/>
          <w:szCs w:val="30"/>
        </w:rPr>
        <w:t>т</w:t>
      </w:r>
      <w:r w:rsidRPr="00F35EAC">
        <w:rPr>
          <w:rFonts w:eastAsia="Times New Roman"/>
          <w:color w:val="000000"/>
          <w:szCs w:val="30"/>
        </w:rPr>
        <w:t xml:space="preserve"> </w:t>
      </w:r>
      <w:r w:rsidR="00441B6D">
        <w:rPr>
          <w:rFonts w:eastAsia="Times New Roman"/>
          <w:color w:val="000000"/>
          <w:szCs w:val="30"/>
        </w:rPr>
        <w:t xml:space="preserve">осознанный и </w:t>
      </w:r>
      <w:r w:rsidRPr="00F35EAC">
        <w:rPr>
          <w:rFonts w:eastAsia="Times New Roman"/>
          <w:color w:val="000000"/>
          <w:szCs w:val="30"/>
        </w:rPr>
        <w:t>заявительный</w:t>
      </w:r>
      <w:r w:rsidR="00441B6D">
        <w:rPr>
          <w:rFonts w:eastAsia="Times New Roman"/>
          <w:color w:val="000000"/>
          <w:szCs w:val="30"/>
        </w:rPr>
        <w:t xml:space="preserve"> характер работника</w:t>
      </w:r>
      <w:r w:rsidRPr="00F35EAC">
        <w:rPr>
          <w:rFonts w:eastAsia="Times New Roman"/>
          <w:color w:val="000000"/>
          <w:szCs w:val="30"/>
        </w:rPr>
        <w:t>)</w:t>
      </w:r>
      <w:r w:rsidR="00441B6D">
        <w:rPr>
          <w:rFonts w:eastAsia="Times New Roman"/>
          <w:color w:val="000000"/>
          <w:szCs w:val="30"/>
        </w:rPr>
        <w:t>;</w:t>
      </w:r>
    </w:p>
    <w:p w:rsidR="00F35EAC" w:rsidRPr="00F35EAC" w:rsidRDefault="00F35EAC" w:rsidP="00F35EAC">
      <w:pPr>
        <w:shd w:val="clear" w:color="auto" w:fill="FFFFFF"/>
        <w:rPr>
          <w:rFonts w:eastAsia="Times New Roman"/>
          <w:color w:val="000000"/>
          <w:szCs w:val="30"/>
        </w:rPr>
      </w:pPr>
      <w:r w:rsidRPr="00F35EAC">
        <w:rPr>
          <w:rFonts w:eastAsia="Times New Roman"/>
          <w:color w:val="000000"/>
          <w:szCs w:val="30"/>
        </w:rPr>
        <w:t>-</w:t>
      </w:r>
      <w:r w:rsidRPr="00F35EAC">
        <w:rPr>
          <w:rFonts w:eastAsia="Times New Roman"/>
          <w:color w:val="000000"/>
          <w:szCs w:val="30"/>
        </w:rPr>
        <w:tab/>
        <w:t>стимулы для работников, государственные гарантии сохранности и преумножения средств;</w:t>
      </w:r>
    </w:p>
    <w:p w:rsidR="00F35EAC" w:rsidRPr="00F35EAC" w:rsidRDefault="00F35EAC" w:rsidP="00F35EAC">
      <w:pPr>
        <w:shd w:val="clear" w:color="auto" w:fill="FFFFFF"/>
        <w:rPr>
          <w:rFonts w:eastAsia="Times New Roman"/>
          <w:color w:val="000000"/>
          <w:szCs w:val="30"/>
        </w:rPr>
      </w:pPr>
      <w:r w:rsidRPr="00F35EAC">
        <w:rPr>
          <w:rFonts w:eastAsia="Times New Roman"/>
          <w:color w:val="000000"/>
          <w:szCs w:val="30"/>
        </w:rPr>
        <w:t>-</w:t>
      </w:r>
      <w:r w:rsidRPr="00F35EAC">
        <w:rPr>
          <w:rFonts w:eastAsia="Times New Roman"/>
          <w:color w:val="000000"/>
          <w:szCs w:val="30"/>
        </w:rPr>
        <w:tab/>
        <w:t>механизмы реализации программы, не приводящие к росту административной нагрузки на бизнес.</w:t>
      </w:r>
    </w:p>
    <w:p w:rsidR="00F35EAC" w:rsidRPr="00F35EAC" w:rsidRDefault="00441B6D" w:rsidP="00F35EAC">
      <w:r>
        <w:t>При внедрении ИПК необходимо учитывать, что ч</w:t>
      </w:r>
      <w:r w:rsidR="00F35EAC" w:rsidRPr="00F35EAC">
        <w:t xml:space="preserve">астые изменения в накопительной системе (систематическая заморозка средств накоплений и передача их в распределительную систему) привели к потере доверия </w:t>
      </w:r>
      <w:r w:rsidR="00F35EAC" w:rsidRPr="00F35EAC">
        <w:lastRenderedPageBreak/>
        <w:t>населения к пенсионной системе в целом и не стимулируют развитие накопительных механизмов.</w:t>
      </w:r>
    </w:p>
    <w:p w:rsidR="00F35EAC" w:rsidRPr="00F35EAC" w:rsidRDefault="005A4779" w:rsidP="00F35EAC">
      <w:pPr>
        <w:shd w:val="clear" w:color="auto" w:fill="FFFFFF"/>
        <w:rPr>
          <w:b/>
        </w:rPr>
      </w:pPr>
      <w:r>
        <w:rPr>
          <w:b/>
        </w:rPr>
        <w:t>5</w:t>
      </w:r>
      <w:r w:rsidR="00F35EAC" w:rsidRPr="00F35EAC">
        <w:rPr>
          <w:b/>
        </w:rPr>
        <w:t>.</w:t>
      </w:r>
      <w:r w:rsidR="00F35EAC" w:rsidRPr="00F35EAC">
        <w:rPr>
          <w:b/>
        </w:rPr>
        <w:tab/>
      </w:r>
      <w:r w:rsidR="00405A5A">
        <w:rPr>
          <w:b/>
        </w:rPr>
        <w:t xml:space="preserve">По мнению </w:t>
      </w:r>
      <w:r w:rsidR="003A6E77">
        <w:rPr>
          <w:b/>
        </w:rPr>
        <w:t>ООР «</w:t>
      </w:r>
      <w:r w:rsidR="00405A5A">
        <w:rPr>
          <w:b/>
        </w:rPr>
        <w:t>РСПП</w:t>
      </w:r>
      <w:r w:rsidR="003A6E77">
        <w:rPr>
          <w:b/>
        </w:rPr>
        <w:t>»</w:t>
      </w:r>
      <w:r w:rsidR="00405A5A">
        <w:rPr>
          <w:b/>
        </w:rPr>
        <w:t xml:space="preserve"> необходимо ускорить р</w:t>
      </w:r>
      <w:r w:rsidR="00F35EAC" w:rsidRPr="00F35EAC">
        <w:rPr>
          <w:rFonts w:eastAsia="Times New Roman"/>
          <w:b/>
          <w:bCs/>
          <w:color w:val="000000"/>
          <w:szCs w:val="28"/>
        </w:rPr>
        <w:t xml:space="preserve">еформирование </w:t>
      </w:r>
      <w:r w:rsidR="007C49F1">
        <w:rPr>
          <w:rFonts w:eastAsia="Times New Roman"/>
          <w:b/>
          <w:bCs/>
          <w:color w:val="000000"/>
          <w:szCs w:val="28"/>
        </w:rPr>
        <w:t xml:space="preserve">института </w:t>
      </w:r>
      <w:r w:rsidR="00F35EAC" w:rsidRPr="00F35EAC">
        <w:rPr>
          <w:rFonts w:eastAsia="Times New Roman"/>
          <w:b/>
          <w:bCs/>
          <w:color w:val="000000"/>
          <w:szCs w:val="28"/>
        </w:rPr>
        <w:t>досрочных пенсий.</w:t>
      </w:r>
    </w:p>
    <w:p w:rsidR="00F35EAC" w:rsidRPr="00F35EAC" w:rsidRDefault="00F35EAC" w:rsidP="00F35EAC">
      <w:pPr>
        <w:shd w:val="clear" w:color="auto" w:fill="FFFFFF"/>
      </w:pPr>
      <w:r w:rsidRPr="00F35EAC">
        <w:rPr>
          <w:rFonts w:eastAsia="Times New Roman"/>
          <w:color w:val="000000"/>
          <w:szCs w:val="28"/>
        </w:rPr>
        <w:t>Необходима переоценка оснований выплат досрочных пенсий с целью освобождения системы от оснований, потерявших свое социальное значение. Существенно сократить перечень таких оснований.</w:t>
      </w:r>
    </w:p>
    <w:p w:rsidR="00F35EAC" w:rsidRPr="00F35EAC" w:rsidRDefault="00F35EAC" w:rsidP="00F35EAC">
      <w:pPr>
        <w:shd w:val="clear" w:color="auto" w:fill="FFFFFF"/>
        <w:rPr>
          <w:rFonts w:eastAsia="Times New Roman"/>
          <w:color w:val="000000"/>
          <w:szCs w:val="28"/>
        </w:rPr>
      </w:pPr>
      <w:r w:rsidRPr="00F35EAC">
        <w:rPr>
          <w:rFonts w:eastAsia="Times New Roman"/>
          <w:color w:val="000000"/>
          <w:szCs w:val="28"/>
        </w:rPr>
        <w:t xml:space="preserve">Необходимо пересмотреть условия выхода на досрочную пенсию, которые вводились в целях стимулирования занятости в определенных секторах экономики и территориях. Такое стимулирование должно реализовываться в иных формах, не носящих характера долгосрочных пенсионных обязательств. </w:t>
      </w:r>
    </w:p>
    <w:p w:rsidR="00441B6D" w:rsidRDefault="00441B6D" w:rsidP="00441B6D">
      <w:pPr>
        <w:rPr>
          <w:szCs w:val="28"/>
        </w:rPr>
      </w:pPr>
      <w:r w:rsidRPr="00F35EAC">
        <w:rPr>
          <w:szCs w:val="28"/>
        </w:rPr>
        <w:t>Досрочное негосударственное пенсионное обеспечение (НПО) для лиц, занятых в особых условиях труда, целесообразно реализовать, развивая корпоративные пенсионные программы (предоставив право работодателям по согласованию с работниками формировать страховые средства в своих корпоративных системах, а не в ПФР).</w:t>
      </w:r>
    </w:p>
    <w:p w:rsidR="003360B2" w:rsidRPr="00F35EAC" w:rsidRDefault="003360B2" w:rsidP="00441B6D">
      <w:pPr>
        <w:rPr>
          <w:szCs w:val="28"/>
        </w:rPr>
      </w:pPr>
      <w:r>
        <w:rPr>
          <w:szCs w:val="28"/>
        </w:rPr>
        <w:t>Следует ускорить решение задач, связанных с развитием страхования от несчастных случаев на производстве в части страхования профессиональных рисков, что позволит снять часть нагрузки с пенсионной системы и создать новый механизм защиты ли</w:t>
      </w:r>
      <w:r w:rsidR="005165D2">
        <w:rPr>
          <w:szCs w:val="28"/>
        </w:rPr>
        <w:t>ц</w:t>
      </w:r>
      <w:r>
        <w:rPr>
          <w:szCs w:val="28"/>
        </w:rPr>
        <w:t>, начинающих работу во вредных и опасных условиях труда</w:t>
      </w:r>
      <w:r w:rsidR="005165D2">
        <w:rPr>
          <w:szCs w:val="28"/>
        </w:rPr>
        <w:t>.</w:t>
      </w:r>
    </w:p>
    <w:p w:rsidR="00F35EAC" w:rsidRPr="00F35EAC" w:rsidRDefault="00F35EAC" w:rsidP="00F35EAC">
      <w:pPr>
        <w:shd w:val="clear" w:color="auto" w:fill="FFFFFF"/>
      </w:pPr>
      <w:r w:rsidRPr="00F35EAC">
        <w:rPr>
          <w:rFonts w:eastAsia="Times New Roman"/>
          <w:color w:val="000000"/>
          <w:szCs w:val="28"/>
        </w:rPr>
        <w:t xml:space="preserve">При этом </w:t>
      </w:r>
      <w:r w:rsidRPr="005249D6">
        <w:rPr>
          <w:rFonts w:eastAsia="Times New Roman"/>
          <w:szCs w:val="28"/>
        </w:rPr>
        <w:t>модернизацию досрочн</w:t>
      </w:r>
      <w:r w:rsidR="003360B2" w:rsidRPr="005249D6">
        <w:rPr>
          <w:rFonts w:eastAsia="Times New Roman"/>
          <w:szCs w:val="28"/>
        </w:rPr>
        <w:t>ого пенсионного обеспечения</w:t>
      </w:r>
      <w:r w:rsidRPr="005249D6">
        <w:rPr>
          <w:rFonts w:eastAsia="Times New Roman"/>
          <w:szCs w:val="28"/>
        </w:rPr>
        <w:t xml:space="preserve"> </w:t>
      </w:r>
      <w:r w:rsidRPr="00F35EAC">
        <w:rPr>
          <w:rFonts w:eastAsia="Times New Roman"/>
          <w:color w:val="000000"/>
          <w:szCs w:val="28"/>
        </w:rPr>
        <w:t>необходимо синхронизировать с реформированием трудового законодательства в части оптимизации системы доплат, компенсаций, мер защиты временем, предоставляемых работникам за работу в особых условиях труда.</w:t>
      </w:r>
    </w:p>
    <w:p w:rsidR="00F35EAC" w:rsidRPr="00F35EAC" w:rsidRDefault="005A4779" w:rsidP="00F35EAC">
      <w:pPr>
        <w:shd w:val="clear" w:color="auto" w:fill="FFFFFF"/>
        <w:tabs>
          <w:tab w:val="left" w:pos="1411"/>
        </w:tabs>
        <w:rPr>
          <w:rFonts w:eastAsia="Times New Roman"/>
          <w:b/>
          <w:bCs/>
          <w:color w:val="000000"/>
          <w:szCs w:val="30"/>
        </w:rPr>
      </w:pPr>
      <w:r>
        <w:rPr>
          <w:b/>
        </w:rPr>
        <w:t>6</w:t>
      </w:r>
      <w:r w:rsidR="00F35EAC" w:rsidRPr="00F35EAC">
        <w:rPr>
          <w:rFonts w:eastAsia="Times New Roman"/>
          <w:b/>
          <w:bCs/>
          <w:color w:val="000000"/>
          <w:szCs w:val="30"/>
        </w:rPr>
        <w:t>.</w:t>
      </w:r>
      <w:r w:rsidR="00F35EAC" w:rsidRPr="00F35EAC">
        <w:rPr>
          <w:rFonts w:eastAsia="Times New Roman"/>
          <w:b/>
          <w:bCs/>
          <w:color w:val="000000"/>
          <w:szCs w:val="30"/>
        </w:rPr>
        <w:tab/>
        <w:t>Тарифная политика в области обязательного социального страхования.</w:t>
      </w:r>
    </w:p>
    <w:p w:rsidR="00A60940" w:rsidRPr="00A60940" w:rsidRDefault="003A6E77" w:rsidP="00C90ED7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ООР «</w:t>
      </w:r>
      <w:r w:rsidR="00A60940">
        <w:rPr>
          <w:sz w:val="28"/>
          <w:szCs w:val="28"/>
        </w:rPr>
        <w:t>РСПП</w:t>
      </w:r>
      <w:r>
        <w:rPr>
          <w:sz w:val="28"/>
          <w:szCs w:val="28"/>
        </w:rPr>
        <w:t>»</w:t>
      </w:r>
      <w:r w:rsidR="00A60940">
        <w:rPr>
          <w:sz w:val="28"/>
          <w:szCs w:val="28"/>
        </w:rPr>
        <w:t xml:space="preserve"> </w:t>
      </w:r>
      <w:r w:rsidR="00A60940" w:rsidRPr="00A60940">
        <w:rPr>
          <w:sz w:val="28"/>
          <w:szCs w:val="28"/>
        </w:rPr>
        <w:t>в основном поддерживает проект федерального закона</w:t>
      </w:r>
      <w:r w:rsidR="00A60940">
        <w:rPr>
          <w:sz w:val="28"/>
          <w:szCs w:val="28"/>
        </w:rPr>
        <w:t xml:space="preserve"> о закреплении </w:t>
      </w:r>
      <w:r w:rsidR="009F1F55">
        <w:rPr>
          <w:sz w:val="28"/>
          <w:szCs w:val="28"/>
        </w:rPr>
        <w:t>на</w:t>
      </w:r>
      <w:r w:rsidR="00A60940">
        <w:rPr>
          <w:sz w:val="28"/>
          <w:szCs w:val="28"/>
        </w:rPr>
        <w:t xml:space="preserve"> постоянно</w:t>
      </w:r>
      <w:r w:rsidR="009F1F55">
        <w:rPr>
          <w:sz w:val="28"/>
          <w:szCs w:val="28"/>
        </w:rPr>
        <w:t>й основе</w:t>
      </w:r>
      <w:r w:rsidR="00A60940">
        <w:rPr>
          <w:sz w:val="28"/>
          <w:szCs w:val="28"/>
        </w:rPr>
        <w:t xml:space="preserve"> тарифа страховых взносов на обязательное пенсионное страхование на уровне 22%</w:t>
      </w:r>
      <w:r w:rsidR="00C90ED7">
        <w:rPr>
          <w:sz w:val="28"/>
          <w:szCs w:val="28"/>
        </w:rPr>
        <w:t xml:space="preserve"> и считает, что такое решение обеспечит большую предсказуемость фискальной нагрузки на бизнес</w:t>
      </w:r>
      <w:r w:rsidR="00A60940" w:rsidRPr="00A60940">
        <w:rPr>
          <w:sz w:val="28"/>
          <w:szCs w:val="28"/>
        </w:rPr>
        <w:t>.</w:t>
      </w:r>
    </w:p>
    <w:p w:rsidR="00F35EAC" w:rsidRPr="00F35EAC" w:rsidRDefault="003A6E77" w:rsidP="00F35EAC">
      <w:pPr>
        <w:shd w:val="clear" w:color="auto" w:fill="FFFFFF"/>
        <w:rPr>
          <w:rFonts w:eastAsia="Times New Roman"/>
          <w:color w:val="000000"/>
          <w:szCs w:val="30"/>
        </w:rPr>
      </w:pPr>
      <w:r>
        <w:rPr>
          <w:rFonts w:eastAsia="Times New Roman"/>
          <w:color w:val="000000"/>
          <w:szCs w:val="30"/>
        </w:rPr>
        <w:lastRenderedPageBreak/>
        <w:t>ООР «</w:t>
      </w:r>
      <w:r w:rsidR="00F35EAC" w:rsidRPr="00F35EAC">
        <w:rPr>
          <w:rFonts w:eastAsia="Times New Roman"/>
          <w:color w:val="000000"/>
          <w:szCs w:val="30"/>
        </w:rPr>
        <w:t>РСПП</w:t>
      </w:r>
      <w:r>
        <w:rPr>
          <w:rFonts w:eastAsia="Times New Roman"/>
          <w:color w:val="000000"/>
          <w:szCs w:val="30"/>
        </w:rPr>
        <w:t>»</w:t>
      </w:r>
      <w:r w:rsidR="00F35EAC" w:rsidRPr="00F35EAC">
        <w:rPr>
          <w:rFonts w:eastAsia="Times New Roman"/>
          <w:color w:val="000000"/>
          <w:szCs w:val="30"/>
        </w:rPr>
        <w:t xml:space="preserve"> не поддерживает </w:t>
      </w:r>
      <w:r w:rsidR="00D52203">
        <w:rPr>
          <w:rFonts w:eastAsia="Times New Roman"/>
          <w:color w:val="000000"/>
          <w:szCs w:val="30"/>
        </w:rPr>
        <w:t>предоставление</w:t>
      </w:r>
      <w:r w:rsidR="00F35EAC" w:rsidRPr="00F35EAC">
        <w:rPr>
          <w:rFonts w:eastAsia="Times New Roman"/>
          <w:color w:val="000000"/>
          <w:szCs w:val="30"/>
        </w:rPr>
        <w:t xml:space="preserve"> и дальнейшее расширение масштабов применения отраслевых льгот по тарифу страховых взносов на обязательное социальное страхование. </w:t>
      </w:r>
    </w:p>
    <w:p w:rsidR="00D52203" w:rsidRDefault="00F35EAC" w:rsidP="00F35EAC">
      <w:pPr>
        <w:shd w:val="clear" w:color="auto" w:fill="FFFFFF"/>
        <w:rPr>
          <w:rFonts w:eastAsia="Times New Roman"/>
          <w:color w:val="000000"/>
          <w:szCs w:val="30"/>
        </w:rPr>
      </w:pPr>
      <w:r w:rsidRPr="00F35EAC">
        <w:rPr>
          <w:rFonts w:eastAsia="Times New Roman"/>
          <w:color w:val="000000"/>
          <w:szCs w:val="30"/>
        </w:rPr>
        <w:t xml:space="preserve">Вместо льгот по страховым взносам </w:t>
      </w:r>
      <w:r w:rsidR="00D52203">
        <w:rPr>
          <w:rFonts w:eastAsia="Times New Roman"/>
          <w:color w:val="000000"/>
          <w:szCs w:val="30"/>
        </w:rPr>
        <w:t>целесообразно</w:t>
      </w:r>
      <w:r w:rsidRPr="00F35EAC">
        <w:rPr>
          <w:rFonts w:eastAsia="Times New Roman"/>
          <w:color w:val="000000"/>
          <w:szCs w:val="30"/>
        </w:rPr>
        <w:t xml:space="preserve"> предоставлять хозяйствующим субъектам </w:t>
      </w:r>
      <w:r w:rsidR="00D52203">
        <w:rPr>
          <w:rFonts w:eastAsia="Times New Roman"/>
          <w:color w:val="000000"/>
          <w:szCs w:val="30"/>
        </w:rPr>
        <w:t xml:space="preserve">государственную </w:t>
      </w:r>
      <w:r w:rsidR="00D52203" w:rsidRPr="00F35EAC">
        <w:rPr>
          <w:rFonts w:eastAsia="Times New Roman"/>
          <w:color w:val="000000"/>
          <w:szCs w:val="30"/>
        </w:rPr>
        <w:t>поддержк</w:t>
      </w:r>
      <w:r w:rsidR="00D52203">
        <w:rPr>
          <w:rFonts w:eastAsia="Times New Roman"/>
          <w:color w:val="000000"/>
          <w:szCs w:val="30"/>
        </w:rPr>
        <w:t>у в</w:t>
      </w:r>
      <w:r w:rsidR="00D52203" w:rsidRPr="00F35EAC">
        <w:rPr>
          <w:rFonts w:eastAsia="Times New Roman"/>
          <w:color w:val="000000"/>
          <w:szCs w:val="30"/>
        </w:rPr>
        <w:t xml:space="preserve"> </w:t>
      </w:r>
      <w:r w:rsidRPr="00F35EAC">
        <w:rPr>
          <w:rFonts w:eastAsia="Times New Roman"/>
          <w:color w:val="000000"/>
          <w:szCs w:val="30"/>
        </w:rPr>
        <w:t>ины</w:t>
      </w:r>
      <w:r w:rsidR="00D52203">
        <w:rPr>
          <w:rFonts w:eastAsia="Times New Roman"/>
          <w:color w:val="000000"/>
          <w:szCs w:val="30"/>
        </w:rPr>
        <w:t>х</w:t>
      </w:r>
      <w:r w:rsidRPr="00F35EAC">
        <w:rPr>
          <w:rFonts w:eastAsia="Times New Roman"/>
          <w:color w:val="000000"/>
          <w:szCs w:val="30"/>
        </w:rPr>
        <w:t xml:space="preserve"> </w:t>
      </w:r>
      <w:r w:rsidR="00D52203">
        <w:rPr>
          <w:rFonts w:eastAsia="Times New Roman"/>
          <w:color w:val="000000"/>
          <w:szCs w:val="30"/>
        </w:rPr>
        <w:t>формах</w:t>
      </w:r>
      <w:r w:rsidRPr="00F35EAC">
        <w:rPr>
          <w:rFonts w:eastAsia="Times New Roman"/>
          <w:color w:val="000000"/>
          <w:szCs w:val="30"/>
        </w:rPr>
        <w:t xml:space="preserve">. </w:t>
      </w:r>
    </w:p>
    <w:p w:rsidR="00F35EAC" w:rsidRDefault="00D52203" w:rsidP="00F35EAC">
      <w:pPr>
        <w:shd w:val="clear" w:color="auto" w:fill="FFFFFF"/>
        <w:rPr>
          <w:rFonts w:eastAsia="Times New Roman"/>
          <w:color w:val="000000"/>
          <w:szCs w:val="30"/>
        </w:rPr>
      </w:pPr>
      <w:r>
        <w:rPr>
          <w:rFonts w:eastAsia="Times New Roman"/>
          <w:color w:val="000000"/>
          <w:szCs w:val="30"/>
        </w:rPr>
        <w:t>С</w:t>
      </w:r>
      <w:r w:rsidR="00F35EAC" w:rsidRPr="00F35EAC">
        <w:rPr>
          <w:rFonts w:eastAsia="Times New Roman"/>
          <w:color w:val="000000"/>
          <w:szCs w:val="30"/>
        </w:rPr>
        <w:t xml:space="preserve">ледует рассмотреть целесообразность функционирования </w:t>
      </w:r>
      <w:r>
        <w:rPr>
          <w:rFonts w:eastAsia="Times New Roman"/>
          <w:color w:val="000000"/>
          <w:szCs w:val="30"/>
        </w:rPr>
        <w:t>в</w:t>
      </w:r>
      <w:r w:rsidRPr="00F35EAC">
        <w:rPr>
          <w:rFonts w:eastAsia="Times New Roman"/>
          <w:color w:val="000000"/>
          <w:szCs w:val="30"/>
        </w:rPr>
        <w:t xml:space="preserve"> перспективе </w:t>
      </w:r>
      <w:r w:rsidR="00F35EAC" w:rsidRPr="00F35EAC">
        <w:rPr>
          <w:rFonts w:eastAsia="Times New Roman"/>
          <w:color w:val="000000"/>
          <w:szCs w:val="30"/>
        </w:rPr>
        <w:t xml:space="preserve">нескольких пенсионных систем: традиционной с установленным на сегодня порядком уплаты взносов и формирования прав и особых </w:t>
      </w:r>
      <w:r w:rsidR="009A2631">
        <w:rPr>
          <w:rFonts w:eastAsia="Times New Roman"/>
          <w:color w:val="000000"/>
          <w:szCs w:val="30"/>
        </w:rPr>
        <w:t xml:space="preserve">(для разных категорий застрахованных, отраслей, видов деятельности) </w:t>
      </w:r>
      <w:r w:rsidR="00F35EAC" w:rsidRPr="00F35EAC">
        <w:rPr>
          <w:rFonts w:eastAsia="Times New Roman"/>
          <w:color w:val="000000"/>
          <w:szCs w:val="30"/>
        </w:rPr>
        <w:t xml:space="preserve">с иным порядком уплаты взносов и формирования </w:t>
      </w:r>
      <w:r w:rsidR="009A2631">
        <w:rPr>
          <w:rFonts w:eastAsia="Times New Roman"/>
          <w:color w:val="000000"/>
          <w:szCs w:val="30"/>
        </w:rPr>
        <w:t xml:space="preserve">пенсионных </w:t>
      </w:r>
      <w:r w:rsidR="00F35EAC" w:rsidRPr="00F35EAC">
        <w:rPr>
          <w:rFonts w:eastAsia="Times New Roman"/>
          <w:color w:val="000000"/>
          <w:szCs w:val="30"/>
        </w:rPr>
        <w:t>прав</w:t>
      </w:r>
      <w:r w:rsidR="009A2631">
        <w:rPr>
          <w:rFonts w:eastAsia="Times New Roman"/>
          <w:color w:val="000000"/>
          <w:szCs w:val="30"/>
        </w:rPr>
        <w:t xml:space="preserve"> лиц, застрахованных в таких системах</w:t>
      </w:r>
      <w:r w:rsidR="00F35EAC" w:rsidRPr="00F35EAC">
        <w:rPr>
          <w:rFonts w:eastAsia="Times New Roman"/>
          <w:color w:val="000000"/>
          <w:szCs w:val="30"/>
        </w:rPr>
        <w:t>.</w:t>
      </w:r>
    </w:p>
    <w:p w:rsidR="00453955" w:rsidRPr="00032FED" w:rsidRDefault="00453955" w:rsidP="00F35EAC">
      <w:pPr>
        <w:shd w:val="clear" w:color="auto" w:fill="FFFFFF"/>
        <w:rPr>
          <w:rFonts w:eastAsia="Times New Roman"/>
          <w:b/>
          <w:color w:val="000000"/>
          <w:szCs w:val="30"/>
        </w:rPr>
      </w:pPr>
      <w:r w:rsidRPr="00032FED">
        <w:rPr>
          <w:rFonts w:eastAsia="Times New Roman"/>
          <w:b/>
          <w:color w:val="000000"/>
          <w:szCs w:val="30"/>
        </w:rPr>
        <w:t>7.</w:t>
      </w:r>
      <w:r w:rsidRPr="00032FED">
        <w:rPr>
          <w:rFonts w:eastAsia="Times New Roman"/>
          <w:b/>
          <w:color w:val="000000"/>
          <w:szCs w:val="30"/>
        </w:rPr>
        <w:tab/>
      </w:r>
      <w:r w:rsidR="003A6E77">
        <w:rPr>
          <w:rFonts w:eastAsia="Times New Roman"/>
          <w:b/>
          <w:color w:val="000000"/>
          <w:szCs w:val="30"/>
        </w:rPr>
        <w:t>ООР «</w:t>
      </w:r>
      <w:r w:rsidRPr="00032FED">
        <w:rPr>
          <w:rFonts w:eastAsia="Times New Roman"/>
          <w:b/>
          <w:color w:val="000000"/>
          <w:szCs w:val="30"/>
        </w:rPr>
        <w:t>РСПП</w:t>
      </w:r>
      <w:r w:rsidR="003A6E77">
        <w:rPr>
          <w:rFonts w:eastAsia="Times New Roman"/>
          <w:b/>
          <w:color w:val="000000"/>
          <w:szCs w:val="30"/>
        </w:rPr>
        <w:t>»</w:t>
      </w:r>
      <w:r w:rsidRPr="00032FED">
        <w:rPr>
          <w:rFonts w:eastAsia="Times New Roman"/>
          <w:b/>
          <w:color w:val="000000"/>
          <w:szCs w:val="30"/>
        </w:rPr>
        <w:t xml:space="preserve"> </w:t>
      </w:r>
      <w:r w:rsidRPr="00032FED">
        <w:rPr>
          <w:b/>
          <w:szCs w:val="28"/>
        </w:rPr>
        <w:t>в основном поддерж</w:t>
      </w:r>
      <w:r w:rsidR="00207BB1">
        <w:rPr>
          <w:b/>
          <w:szCs w:val="28"/>
        </w:rPr>
        <w:t>ивает</w:t>
      </w:r>
      <w:r w:rsidRPr="00032FED">
        <w:rPr>
          <w:b/>
          <w:szCs w:val="28"/>
        </w:rPr>
        <w:t xml:space="preserve"> проект федерального закона</w:t>
      </w:r>
      <w:r w:rsidR="00207BB1">
        <w:rPr>
          <w:b/>
          <w:szCs w:val="28"/>
        </w:rPr>
        <w:t xml:space="preserve">, </w:t>
      </w:r>
      <w:r w:rsidR="000B2C24">
        <w:rPr>
          <w:b/>
          <w:szCs w:val="28"/>
        </w:rPr>
        <w:t>предусматривающий</w:t>
      </w:r>
      <w:r w:rsidR="00207BB1">
        <w:rPr>
          <w:b/>
          <w:szCs w:val="28"/>
        </w:rPr>
        <w:t xml:space="preserve"> </w:t>
      </w:r>
      <w:r w:rsidR="00032FED" w:rsidRPr="00032FED">
        <w:rPr>
          <w:b/>
          <w:szCs w:val="28"/>
        </w:rPr>
        <w:t>увеличени</w:t>
      </w:r>
      <w:r w:rsidR="000B2C24">
        <w:rPr>
          <w:b/>
          <w:szCs w:val="28"/>
        </w:rPr>
        <w:t>е</w:t>
      </w:r>
      <w:r w:rsidR="00032FED" w:rsidRPr="00032FED">
        <w:rPr>
          <w:b/>
          <w:szCs w:val="28"/>
        </w:rPr>
        <w:t xml:space="preserve"> ставки НДС</w:t>
      </w:r>
      <w:r w:rsidRPr="00032FED">
        <w:rPr>
          <w:b/>
          <w:szCs w:val="28"/>
        </w:rPr>
        <w:t>.</w:t>
      </w:r>
    </w:p>
    <w:p w:rsidR="00453955" w:rsidRPr="00453955" w:rsidRDefault="00032FED" w:rsidP="00453955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принятии</w:t>
      </w:r>
      <w:r w:rsidR="007320F4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решения </w:t>
      </w:r>
      <w:r w:rsidR="003A6E77">
        <w:rPr>
          <w:sz w:val="28"/>
          <w:szCs w:val="28"/>
        </w:rPr>
        <w:t>ООР «</w:t>
      </w:r>
      <w:r>
        <w:rPr>
          <w:sz w:val="28"/>
          <w:szCs w:val="28"/>
        </w:rPr>
        <w:t>РСПП</w:t>
      </w:r>
      <w:r w:rsidR="003A6E77">
        <w:rPr>
          <w:sz w:val="28"/>
          <w:szCs w:val="28"/>
        </w:rPr>
        <w:t>»</w:t>
      </w:r>
      <w:r w:rsidR="00453955" w:rsidRPr="00453955">
        <w:rPr>
          <w:sz w:val="28"/>
          <w:szCs w:val="28"/>
        </w:rPr>
        <w:t xml:space="preserve"> </w:t>
      </w:r>
      <w:r w:rsidR="00C86C5D">
        <w:rPr>
          <w:sz w:val="28"/>
          <w:szCs w:val="28"/>
        </w:rPr>
        <w:t>учёл</w:t>
      </w:r>
      <w:r w:rsidR="00453955" w:rsidRPr="00453955">
        <w:rPr>
          <w:sz w:val="28"/>
          <w:szCs w:val="28"/>
        </w:rPr>
        <w:t xml:space="preserve"> необходимость определения источников финансирования реализации положений Указа Президента Российской Федерации от 7 мая 2018 г. «О национальных целях и стратегических задачах развития Российской Федерации на период до 2024 года» и национальных проектов (программ), а также заявленный Правительством Российской Федерации целевой характер использования </w:t>
      </w:r>
      <w:r w:rsidR="00C86C5D">
        <w:rPr>
          <w:sz w:val="28"/>
          <w:szCs w:val="28"/>
        </w:rPr>
        <w:t>полученных в результате повышения налога</w:t>
      </w:r>
      <w:r w:rsidR="00453955" w:rsidRPr="00453955">
        <w:rPr>
          <w:sz w:val="28"/>
          <w:szCs w:val="28"/>
        </w:rPr>
        <w:t xml:space="preserve"> средств, прежде всего, на решение задач</w:t>
      </w:r>
      <w:proofErr w:type="gramEnd"/>
      <w:r w:rsidR="00453955" w:rsidRPr="00453955">
        <w:rPr>
          <w:sz w:val="28"/>
          <w:szCs w:val="28"/>
        </w:rPr>
        <w:t xml:space="preserve"> развития образования, здравоохранения и повышение пенсий, </w:t>
      </w:r>
    </w:p>
    <w:p w:rsidR="00453955" w:rsidRPr="00832998" w:rsidRDefault="003A6E77" w:rsidP="00832998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ООР «</w:t>
      </w:r>
      <w:r w:rsidR="00C86C5D">
        <w:rPr>
          <w:sz w:val="28"/>
          <w:szCs w:val="28"/>
        </w:rPr>
        <w:t>РСПП</w:t>
      </w:r>
      <w:r>
        <w:rPr>
          <w:sz w:val="28"/>
          <w:szCs w:val="28"/>
        </w:rPr>
        <w:t>»</w:t>
      </w:r>
      <w:r w:rsidR="00C86C5D">
        <w:rPr>
          <w:sz w:val="28"/>
          <w:szCs w:val="28"/>
        </w:rPr>
        <w:t xml:space="preserve"> считает</w:t>
      </w:r>
      <w:r w:rsidR="007320F4">
        <w:rPr>
          <w:sz w:val="28"/>
          <w:szCs w:val="28"/>
        </w:rPr>
        <w:t xml:space="preserve"> необходимым для </w:t>
      </w:r>
      <w:r w:rsidR="00453955" w:rsidRPr="00453955">
        <w:rPr>
          <w:sz w:val="28"/>
          <w:szCs w:val="28"/>
        </w:rPr>
        <w:t>обеспечени</w:t>
      </w:r>
      <w:r w:rsidR="007320F4">
        <w:rPr>
          <w:sz w:val="28"/>
          <w:szCs w:val="28"/>
        </w:rPr>
        <w:t>я</w:t>
      </w:r>
      <w:r w:rsidR="00453955" w:rsidRPr="00453955">
        <w:rPr>
          <w:sz w:val="28"/>
          <w:szCs w:val="28"/>
        </w:rPr>
        <w:t xml:space="preserve"> стимулирующей роли налоговой системы</w:t>
      </w:r>
      <w:r w:rsidR="007320F4">
        <w:rPr>
          <w:sz w:val="28"/>
          <w:szCs w:val="28"/>
        </w:rPr>
        <w:t>, частичной компенсации роста фискальной нагрузки на бизнес</w:t>
      </w:r>
      <w:r w:rsidR="00453955" w:rsidRPr="00453955">
        <w:rPr>
          <w:sz w:val="28"/>
          <w:szCs w:val="28"/>
        </w:rPr>
        <w:t xml:space="preserve"> и снижени</w:t>
      </w:r>
      <w:r w:rsidR="007320F4">
        <w:rPr>
          <w:sz w:val="28"/>
          <w:szCs w:val="28"/>
        </w:rPr>
        <w:t>я</w:t>
      </w:r>
      <w:r w:rsidR="00453955" w:rsidRPr="00453955">
        <w:rPr>
          <w:sz w:val="28"/>
          <w:szCs w:val="28"/>
        </w:rPr>
        <w:t xml:space="preserve"> административной нагрузки в части налогового администрирования реализовать обсуждаемые в Правительстве Российской Федерации меры, в частности</w:t>
      </w:r>
      <w:r w:rsidR="00832998">
        <w:rPr>
          <w:sz w:val="28"/>
          <w:szCs w:val="28"/>
        </w:rPr>
        <w:t>,</w:t>
      </w:r>
      <w:r w:rsidR="00453955" w:rsidRPr="00453955">
        <w:rPr>
          <w:sz w:val="28"/>
          <w:szCs w:val="28"/>
        </w:rPr>
        <w:t xml:space="preserve"> вывести движимое имущество, принятое на учет в качестве основных средств, из-под налогообложения налогом на имущество, снизить пороги для упрощенного возмещения НДС и т.д.</w:t>
      </w:r>
      <w:proofErr w:type="gramEnd"/>
    </w:p>
    <w:sectPr w:rsidR="00453955" w:rsidRPr="00832998" w:rsidSect="0041289D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A67"/>
    <w:multiLevelType w:val="hybridMultilevel"/>
    <w:tmpl w:val="A422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952AE"/>
    <w:multiLevelType w:val="hybridMultilevel"/>
    <w:tmpl w:val="4F027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13"/>
    <w:rsid w:val="00032FED"/>
    <w:rsid w:val="00035076"/>
    <w:rsid w:val="000809A7"/>
    <w:rsid w:val="00095096"/>
    <w:rsid w:val="000B2C24"/>
    <w:rsid w:val="000D7F08"/>
    <w:rsid w:val="00207BB1"/>
    <w:rsid w:val="00271BBA"/>
    <w:rsid w:val="002B61E9"/>
    <w:rsid w:val="003360B2"/>
    <w:rsid w:val="00337A99"/>
    <w:rsid w:val="0034425E"/>
    <w:rsid w:val="00386E72"/>
    <w:rsid w:val="003A6E77"/>
    <w:rsid w:val="00405A5A"/>
    <w:rsid w:val="0041289D"/>
    <w:rsid w:val="00441B6D"/>
    <w:rsid w:val="00453955"/>
    <w:rsid w:val="00464544"/>
    <w:rsid w:val="004D35C9"/>
    <w:rsid w:val="005165D2"/>
    <w:rsid w:val="005249D6"/>
    <w:rsid w:val="00524ACC"/>
    <w:rsid w:val="005438CB"/>
    <w:rsid w:val="005854AB"/>
    <w:rsid w:val="005A4779"/>
    <w:rsid w:val="00616506"/>
    <w:rsid w:val="006D2DB9"/>
    <w:rsid w:val="007320F4"/>
    <w:rsid w:val="00735B69"/>
    <w:rsid w:val="00752F48"/>
    <w:rsid w:val="007C49F1"/>
    <w:rsid w:val="007E0252"/>
    <w:rsid w:val="00804A9A"/>
    <w:rsid w:val="00832998"/>
    <w:rsid w:val="00863E70"/>
    <w:rsid w:val="00947CC5"/>
    <w:rsid w:val="00962C23"/>
    <w:rsid w:val="009A2631"/>
    <w:rsid w:val="009E2082"/>
    <w:rsid w:val="009F1F55"/>
    <w:rsid w:val="00A0461B"/>
    <w:rsid w:val="00A0652E"/>
    <w:rsid w:val="00A53B6E"/>
    <w:rsid w:val="00A60379"/>
    <w:rsid w:val="00A60940"/>
    <w:rsid w:val="00A77812"/>
    <w:rsid w:val="00B31213"/>
    <w:rsid w:val="00B35711"/>
    <w:rsid w:val="00B36321"/>
    <w:rsid w:val="00C72EBF"/>
    <w:rsid w:val="00C86C5D"/>
    <w:rsid w:val="00C90ED7"/>
    <w:rsid w:val="00D52203"/>
    <w:rsid w:val="00D83BB5"/>
    <w:rsid w:val="00D925EE"/>
    <w:rsid w:val="00D96411"/>
    <w:rsid w:val="00DA06DD"/>
    <w:rsid w:val="00E35D9E"/>
    <w:rsid w:val="00F16B38"/>
    <w:rsid w:val="00F35EAC"/>
    <w:rsid w:val="00F47D20"/>
    <w:rsid w:val="00F6005E"/>
    <w:rsid w:val="00F61BFB"/>
    <w:rsid w:val="00F8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13"/>
    <w:pPr>
      <w:spacing w:after="120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1213"/>
    <w:pPr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31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5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gmail-msolistparagraph">
    <w:name w:val="gmail-msolistparagraph"/>
    <w:basedOn w:val="a"/>
    <w:rsid w:val="00F35EAC"/>
    <w:pPr>
      <w:spacing w:before="100" w:beforeAutospacing="1" w:after="100" w:afterAutospacing="1" w:line="240" w:lineRule="auto"/>
      <w:ind w:firstLine="0"/>
      <w:jc w:val="left"/>
    </w:pPr>
    <w:rPr>
      <w:rFonts w:eastAsiaTheme="minorHAns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EAC"/>
    <w:pPr>
      <w:spacing w:after="200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6">
    <w:name w:val="Основной текст_"/>
    <w:basedOn w:val="a0"/>
    <w:link w:val="1"/>
    <w:rsid w:val="004D35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D35C9"/>
    <w:pPr>
      <w:shd w:val="clear" w:color="auto" w:fill="FFFFFF"/>
      <w:spacing w:after="300" w:line="322" w:lineRule="exact"/>
      <w:ind w:firstLine="0"/>
    </w:pPr>
    <w:rPr>
      <w:rFonts w:eastAsia="Times New Roman" w:cs="Times New Roman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A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13"/>
    <w:pPr>
      <w:spacing w:after="120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1213"/>
    <w:pPr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31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5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gmail-msolistparagraph">
    <w:name w:val="gmail-msolistparagraph"/>
    <w:basedOn w:val="a"/>
    <w:rsid w:val="00F35EAC"/>
    <w:pPr>
      <w:spacing w:before="100" w:beforeAutospacing="1" w:after="100" w:afterAutospacing="1" w:line="240" w:lineRule="auto"/>
      <w:ind w:firstLine="0"/>
      <w:jc w:val="left"/>
    </w:pPr>
    <w:rPr>
      <w:rFonts w:eastAsiaTheme="minorHAns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EAC"/>
    <w:pPr>
      <w:spacing w:after="200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6">
    <w:name w:val="Основной текст_"/>
    <w:basedOn w:val="a0"/>
    <w:link w:val="1"/>
    <w:rsid w:val="004D35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D35C9"/>
    <w:pPr>
      <w:shd w:val="clear" w:color="auto" w:fill="FFFFFF"/>
      <w:spacing w:after="300" w:line="322" w:lineRule="exact"/>
      <w:ind w:firstLine="0"/>
    </w:pPr>
    <w:rPr>
      <w:rFonts w:eastAsia="Times New Roman" w:cs="Times New Roman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A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Недобой Игорь Иванович</dc:creator>
  <cp:lastModifiedBy>Недобой Игорь Иванович</cp:lastModifiedBy>
  <cp:revision>3</cp:revision>
  <cp:lastPrinted>2018-06-21T11:41:00Z</cp:lastPrinted>
  <dcterms:created xsi:type="dcterms:W3CDTF">2018-06-25T08:29:00Z</dcterms:created>
  <dcterms:modified xsi:type="dcterms:W3CDTF">2018-06-25T08:29:00Z</dcterms:modified>
</cp:coreProperties>
</file>